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96F" w:rsidRDefault="006E496F" w:rsidP="006E496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</w:t>
      </w:r>
      <w:bookmarkStart w:id="1" w:name="_GoBack"/>
      <w:bookmarkEnd w:id="1"/>
      <w:r>
        <w:rPr>
          <w:rFonts w:ascii="Times New Roman" w:eastAsia="Times New Roman" w:hAnsi="Times New Roman"/>
          <w:b/>
          <w:sz w:val="24"/>
        </w:rPr>
        <w:t xml:space="preserve">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6E496F" w:rsidRDefault="006E496F" w:rsidP="006E496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proofErr w:type="gramStart"/>
      <w:r>
        <w:rPr>
          <w:rFonts w:ascii="Times New Roman" w:eastAsia="Times New Roman" w:hAnsi="Times New Roman"/>
          <w:b/>
          <w:sz w:val="24"/>
        </w:rPr>
        <w:t>.(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H) </w:t>
      </w:r>
      <w:r w:rsidR="006C69D0">
        <w:rPr>
          <w:rFonts w:ascii="Times New Roman" w:eastAsia="Times New Roman" w:hAnsi="Times New Roman"/>
          <w:b/>
          <w:sz w:val="24"/>
        </w:rPr>
        <w:t>Sanskrit (August – November 2021</w:t>
      </w:r>
      <w:r>
        <w:rPr>
          <w:rFonts w:ascii="Times New Roman" w:eastAsia="Times New Roman" w:hAnsi="Times New Roman"/>
          <w:b/>
          <w:sz w:val="24"/>
        </w:rPr>
        <w:t>)</w:t>
      </w:r>
    </w:p>
    <w:p w:rsidR="006E496F" w:rsidRDefault="006E496F" w:rsidP="006E496F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C-6 Poetics and Literary Criticism 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Pooja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Sharma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5 lectures </w:t>
      </w:r>
    </w:p>
    <w:p w:rsidR="006E496F" w:rsidRDefault="006E496F" w:rsidP="006E496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B7BA95" wp14:editId="277DCDE8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0160" r="8255" b="1333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31A9F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05106B7" wp14:editId="5F7B4E4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0160" r="13335" b="1333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0AB62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8760129" wp14:editId="02174AC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05CAD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 - Introduction to Sanskrit Poetics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B – Forms of </w:t>
      </w:r>
      <w:proofErr w:type="spellStart"/>
      <w:r>
        <w:rPr>
          <w:rFonts w:ascii="Times New Roman" w:eastAsia="Times New Roman" w:hAnsi="Times New Roman"/>
          <w:b/>
          <w:sz w:val="24"/>
        </w:rPr>
        <w:t>Kavya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– Literature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 – </w:t>
      </w:r>
      <w:proofErr w:type="spellStart"/>
      <w:r>
        <w:rPr>
          <w:rFonts w:ascii="Times New Roman" w:eastAsia="Times New Roman" w:hAnsi="Times New Roman"/>
          <w:b/>
          <w:sz w:val="24"/>
        </w:rPr>
        <w:t>Shabd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– Shakti and Rasa- sutra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 – Figures of Speech and Meter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9D6A32" wp14:editId="7BFFE43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6BFEE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2E22F74" wp14:editId="5A432E29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C8E14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6E496F" w:rsidRDefault="006E496F" w:rsidP="006E496F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6E496F" w:rsidRDefault="006E496F" w:rsidP="006E496F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6E496F" w:rsidRDefault="006E496F" w:rsidP="006E496F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6E496F" w:rsidRDefault="006E496F" w:rsidP="006E496F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E4EBD80" wp14:editId="0DC8B2D7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2FB97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66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 A: No of Classes 10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 B: No of Classes 10</w:t>
      </w:r>
    </w:p>
    <w:p w:rsidR="006E496F" w:rsidRDefault="006E496F" w:rsidP="006E496F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 C: No of Classes 26</w:t>
      </w:r>
    </w:p>
    <w:p w:rsidR="006E496F" w:rsidRDefault="006E496F" w:rsidP="006E496F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 D: No of Classes 20</w:t>
      </w:r>
    </w:p>
    <w:p w:rsidR="006E496F" w:rsidRDefault="006E496F" w:rsidP="006E496F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 Prescribed Books –</w:t>
      </w:r>
    </w:p>
    <w:p w:rsidR="006E496F" w:rsidRDefault="006E496F" w:rsidP="006E496F">
      <w:pPr>
        <w:tabs>
          <w:tab w:val="left" w:pos="720"/>
        </w:tabs>
        <w:spacing w:line="0" w:lineRule="atLeast"/>
        <w:ind w:left="720"/>
        <w:rPr>
          <w:rFonts w:cs="Mangal"/>
          <w:lang w:bidi="hi-IN"/>
        </w:rPr>
      </w:pPr>
      <w:r>
        <w:rPr>
          <w:rFonts w:cs="Mangal"/>
          <w:cs/>
          <w:lang w:bidi="hi-IN"/>
        </w:rPr>
        <w:t>साहित्यदर्पण</w:t>
      </w:r>
      <w:r>
        <w:rPr>
          <w:rFonts w:cs="Mangal"/>
          <w:lang w:bidi="hi-IN"/>
        </w:rPr>
        <w:t xml:space="preserve"> - </w:t>
      </w:r>
      <w:r>
        <w:rPr>
          <w:rFonts w:cs="Mangal"/>
          <w:cs/>
          <w:lang w:bidi="hi-IN"/>
        </w:rPr>
        <w:t>विश्वनाथ​</w:t>
      </w:r>
    </w:p>
    <w:p w:rsidR="006E496F" w:rsidRDefault="006E496F" w:rsidP="006E496F">
      <w:pPr>
        <w:tabs>
          <w:tab w:val="left" w:pos="720"/>
        </w:tabs>
        <w:spacing w:line="0" w:lineRule="atLeast"/>
        <w:ind w:left="720"/>
      </w:pPr>
      <w:r>
        <w:rPr>
          <w:rFonts w:cs="Mangal"/>
          <w:cs/>
          <w:lang w:bidi="hi-IN"/>
        </w:rPr>
        <w:t>काव्यप्रकाश</w:t>
      </w:r>
      <w:r>
        <w:rPr>
          <w:rFonts w:cs="Mangal"/>
          <w:lang w:bidi="hi-IN"/>
        </w:rPr>
        <w:t xml:space="preserve"> –</w:t>
      </w:r>
      <w:r>
        <w:rPr>
          <w:rFonts w:cs="Mangal"/>
          <w:cs/>
          <w:lang w:bidi="hi-IN"/>
        </w:rPr>
        <w:t xml:space="preserve"> मम्मट</w:t>
      </w:r>
    </w:p>
    <w:p w:rsidR="006E496F" w:rsidRDefault="006E496F" w:rsidP="006E496F">
      <w:pPr>
        <w:tabs>
          <w:tab w:val="left" w:pos="720"/>
        </w:tabs>
        <w:spacing w:line="0" w:lineRule="atLeast"/>
        <w:ind w:left="720"/>
        <w:rPr>
          <w:rFonts w:cs="Mangal"/>
          <w:lang w:bidi="hi-IN"/>
        </w:rPr>
      </w:pPr>
      <w:r>
        <w:t xml:space="preserve"> </w:t>
      </w:r>
      <w:r>
        <w:rPr>
          <w:rFonts w:cs="Mangal"/>
          <w:cs/>
          <w:lang w:bidi="hi-IN"/>
        </w:rPr>
        <w:t>दशरूपक</w:t>
      </w:r>
      <w:r>
        <w:rPr>
          <w:rFonts w:cs="Mangal"/>
          <w:lang w:bidi="hi-IN"/>
        </w:rPr>
        <w:t xml:space="preserve"> - </w:t>
      </w:r>
      <w:r>
        <w:rPr>
          <w:rFonts w:cs="Mangal"/>
          <w:cs/>
          <w:lang w:bidi="hi-IN"/>
        </w:rPr>
        <w:t>धनञ्जय​</w:t>
      </w:r>
    </w:p>
    <w:p w:rsidR="006E496F" w:rsidRDefault="006E496F" w:rsidP="006E496F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E-References Books –</w:t>
      </w:r>
    </w:p>
    <w:p w:rsidR="006E496F" w:rsidRDefault="006E496F" w:rsidP="006E496F">
      <w:pPr>
        <w:numPr>
          <w:ilvl w:val="0"/>
          <w:numId w:val="3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The Poetic light – R. C. </w:t>
      </w:r>
      <w:proofErr w:type="spellStart"/>
      <w:r>
        <w:rPr>
          <w:rFonts w:ascii="Times New Roman" w:eastAsia="Times New Roman" w:hAnsi="Times New Roman"/>
          <w:b/>
          <w:sz w:val="24"/>
        </w:rPr>
        <w:t>Dvivedi</w:t>
      </w:r>
      <w:proofErr w:type="spellEnd"/>
    </w:p>
    <w:p w:rsidR="006E496F" w:rsidRDefault="006E496F" w:rsidP="006E496F">
      <w:pPr>
        <w:numPr>
          <w:ilvl w:val="0"/>
          <w:numId w:val="3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History of Sanskrit Poetics – P. V. Kane</w:t>
      </w:r>
    </w:p>
    <w:p w:rsidR="006E496F" w:rsidRDefault="006E496F" w:rsidP="006E496F">
      <w:pPr>
        <w:numPr>
          <w:ilvl w:val="0"/>
          <w:numId w:val="3"/>
        </w:numPr>
      </w:pPr>
      <w:r>
        <w:rPr>
          <w:rFonts w:cs="Mangal"/>
          <w:cs/>
          <w:lang w:bidi="hi-IN"/>
        </w:rPr>
        <w:t xml:space="preserve">संस्कृत आलोचना - बलदेव उपाध्याय </w:t>
      </w:r>
    </w:p>
    <w:p w:rsidR="006E496F" w:rsidRPr="006C69D0" w:rsidRDefault="006E496F" w:rsidP="006E496F">
      <w:pPr>
        <w:numPr>
          <w:ilvl w:val="0"/>
          <w:numId w:val="3"/>
        </w:numPr>
      </w:pPr>
      <w:r>
        <w:rPr>
          <w:rFonts w:cs="Mangal"/>
          <w:cs/>
          <w:lang w:bidi="hi-IN"/>
        </w:rPr>
        <w:t xml:space="preserve">संस्कृत छन्द तथा अलंकार </w:t>
      </w:r>
    </w:p>
    <w:p w:rsidR="006C69D0" w:rsidRPr="006C69D0" w:rsidRDefault="006C69D0" w:rsidP="006E496F">
      <w:pPr>
        <w:numPr>
          <w:ilvl w:val="0"/>
          <w:numId w:val="3"/>
        </w:numPr>
      </w:pPr>
      <w:r>
        <w:rPr>
          <w:rFonts w:cs="Mangal" w:hint="cs"/>
          <w:cs/>
          <w:lang w:bidi="hi-IN"/>
        </w:rPr>
        <w:t>छन्दोलंकार</w:t>
      </w:r>
      <w:r>
        <w:rPr>
          <w:rFonts w:cs="Mangal"/>
          <w:cs/>
          <w:lang w:bidi="hi-IN"/>
        </w:rPr>
        <w:t>सौरभम्</w:t>
      </w:r>
    </w:p>
    <w:p w:rsidR="006C69D0" w:rsidRPr="006C69D0" w:rsidRDefault="006C69D0" w:rsidP="006E496F">
      <w:pPr>
        <w:numPr>
          <w:ilvl w:val="0"/>
          <w:numId w:val="3"/>
        </w:numPr>
      </w:pPr>
      <w:r>
        <w:rPr>
          <w:rFonts w:cs="Mangal" w:hint="cs"/>
          <w:cs/>
          <w:lang w:bidi="hi-IN"/>
        </w:rPr>
        <w:t>अभिनय</w:t>
      </w:r>
      <w:r>
        <w:rPr>
          <w:rFonts w:cs="Mangal"/>
          <w:cs/>
          <w:lang w:bidi="hi-IN"/>
        </w:rPr>
        <w:t xml:space="preserve"> –</w:t>
      </w:r>
      <w:r>
        <w:rPr>
          <w:rFonts w:cs="Mangal" w:hint="cs"/>
          <w:cs/>
          <w:lang w:bidi="hi-IN"/>
        </w:rPr>
        <w:t xml:space="preserve"> राजेन्द्र</w:t>
      </w:r>
      <w:r>
        <w:rPr>
          <w:rFonts w:cs="Mangal"/>
          <w:cs/>
          <w:lang w:bidi="hi-IN"/>
        </w:rPr>
        <w:t xml:space="preserve"> मिश्र </w:t>
      </w:r>
    </w:p>
    <w:p w:rsidR="006C69D0" w:rsidRDefault="006C69D0" w:rsidP="006E496F">
      <w:pPr>
        <w:numPr>
          <w:ilvl w:val="0"/>
          <w:numId w:val="3"/>
        </w:numPr>
      </w:pPr>
      <w:r>
        <w:rPr>
          <w:rFonts w:cs="Mangal" w:hint="cs"/>
          <w:cs/>
          <w:lang w:bidi="hi-IN"/>
        </w:rPr>
        <w:t>साहित्य</w:t>
      </w:r>
      <w:r>
        <w:rPr>
          <w:rFonts w:cs="Mangal"/>
          <w:cs/>
          <w:lang w:bidi="hi-IN"/>
        </w:rPr>
        <w:t>दर्पण –</w:t>
      </w:r>
      <w:r>
        <w:rPr>
          <w:rFonts w:cs="Mangal" w:hint="cs"/>
          <w:cs/>
          <w:lang w:bidi="hi-IN"/>
        </w:rPr>
        <w:t xml:space="preserve"> अभिराज</w:t>
      </w:r>
      <w:r>
        <w:rPr>
          <w:rFonts w:cs="Mangal"/>
          <w:cs/>
          <w:lang w:bidi="hi-IN"/>
        </w:rPr>
        <w:t xml:space="preserve"> राजेन्द्र मिश्र </w:t>
      </w:r>
    </w:p>
    <w:p w:rsidR="006E496F" w:rsidRDefault="006E496F" w:rsidP="006E496F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Sub topics to be covered and their order along with the respective time frames (if any)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781A5B0" wp14:editId="73BE4AF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E6F44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64FEE5A" wp14:editId="2377EB1B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0160" r="10160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A0985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6E496F" w:rsidRDefault="006E496F" w:rsidP="006E496F">
      <w:r>
        <w:rPr>
          <w:rFonts w:cs="Mangal"/>
          <w:cs/>
          <w:lang w:bidi="hi-IN"/>
        </w:rPr>
        <w:t xml:space="preserve">काव्य की विविध विधाओं को समझाने हेतु पुस्तकालय भ्रमण </w:t>
      </w:r>
    </w:p>
    <w:p w:rsidR="006E496F" w:rsidRDefault="006E496F" w:rsidP="006E496F">
      <w:r>
        <w:rPr>
          <w:rFonts w:cs="Mangal"/>
          <w:cs/>
          <w:lang w:bidi="hi-IN"/>
        </w:rPr>
        <w:t>अलंकार और छन्दों को पहचानना</w:t>
      </w:r>
    </w:p>
    <w:p w:rsidR="006E496F" w:rsidRDefault="006E496F" w:rsidP="006E496F">
      <w:r>
        <w:rPr>
          <w:rFonts w:cs="Mangal"/>
          <w:cs/>
          <w:lang w:bidi="hi-IN"/>
        </w:rPr>
        <w:t xml:space="preserve">छन्दों का अभ्यास 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A8340AD" wp14:editId="28550CD5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14605" r="6985" b="1397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90F2A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1DA1501" wp14:editId="0664A819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7620" r="13335" b="762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F3927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E918DAA" wp14:editId="10F490A5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3335" r="11430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321F3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6E496F" w:rsidRDefault="006E496F" w:rsidP="006E496F">
      <w:pPr>
        <w:spacing w:line="221" w:lineRule="exact"/>
        <w:rPr>
          <w:rFonts w:ascii="Times New Roman" w:eastAsia="Times New Roman" w:hAnsi="Times New Roman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Assignments – Second week October 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Test – Last week of September and October</w:t>
      </w:r>
    </w:p>
    <w:p w:rsidR="006E496F" w:rsidRDefault="006E496F" w:rsidP="006E496F">
      <w:pPr>
        <w:spacing w:line="241" w:lineRule="exact"/>
        <w:rPr>
          <w:rFonts w:ascii="Times New Roman" w:eastAsia="Times New Roman" w:hAnsi="Times New Roman"/>
        </w:rPr>
      </w:pP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:rsidR="006E496F" w:rsidRDefault="006E496F" w:rsidP="006E496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Assignment and Test</w:t>
      </w:r>
    </w:p>
    <w:p w:rsidR="006E496F" w:rsidRDefault="006E496F" w:rsidP="006E496F">
      <w:pPr>
        <w:spacing w:line="20" w:lineRule="exact"/>
        <w:rPr>
          <w:rFonts w:ascii="Times New Roman" w:eastAsia="Times New Roman" w:hAnsi="Times New Roman"/>
        </w:rPr>
      </w:pPr>
    </w:p>
    <w:p w:rsidR="006E496F" w:rsidRDefault="006E496F" w:rsidP="006E496F">
      <w:pPr>
        <w:rPr>
          <w:rFonts w:ascii="Times New Roman" w:eastAsia="Times New Roman" w:hAnsi="Times New Roman"/>
        </w:rPr>
        <w:sectPr w:rsidR="006E496F">
          <w:pgSz w:w="12240" w:h="15840"/>
          <w:pgMar w:top="1418" w:right="1440" w:bottom="153" w:left="1440" w:header="0" w:footer="0" w:gutter="0"/>
          <w:cols w:space="720"/>
        </w:sectPr>
      </w:pP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</w:rPr>
      </w:pP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15DD446" wp14:editId="57A53C19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4605" r="1333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F841A"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E496F" w:rsidRDefault="006E496F" w:rsidP="006E496F">
      <w:pPr>
        <w:spacing w:line="200" w:lineRule="exact"/>
        <w:rPr>
          <w:rFonts w:ascii="Times New Roman" w:eastAsia="Times New Roman" w:hAnsi="Times New Roman"/>
        </w:rPr>
      </w:pPr>
    </w:p>
    <w:p w:rsidR="006E248E" w:rsidRDefault="006E248E"/>
    <w:sectPr w:rsidR="006E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32331E"/>
    <w:multiLevelType w:val="hybridMultilevel"/>
    <w:tmpl w:val="F0DE38BC"/>
    <w:lvl w:ilvl="0" w:tplc="1EE22D6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F"/>
    <w:rsid w:val="006C69D0"/>
    <w:rsid w:val="006E248E"/>
    <w:rsid w:val="006E496F"/>
    <w:rsid w:val="006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F299A9-749E-4F53-9A9D-E807D678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96F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Microsoft account</cp:lastModifiedBy>
  <cp:revision>2</cp:revision>
  <dcterms:created xsi:type="dcterms:W3CDTF">2021-10-05T15:53:00Z</dcterms:created>
  <dcterms:modified xsi:type="dcterms:W3CDTF">2021-10-05T15:53:00Z</dcterms:modified>
</cp:coreProperties>
</file>